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87" w:rsidRDefault="00656F87" w:rsidP="00656F87">
      <w:pPr>
        <w:jc w:val="both"/>
      </w:pPr>
      <w:r>
        <w:rPr>
          <w:noProof/>
          <w:lang w:eastAsia="el-GR"/>
        </w:rPr>
        <w:drawing>
          <wp:inline distT="0" distB="0" distL="0" distR="0">
            <wp:extent cx="1405713" cy="1201479"/>
            <wp:effectExtent l="19050" t="0" r="3987" b="0"/>
            <wp:docPr id="4" name="Εικόνα 3" descr="http://corfubeerfest.com/images/content/contributors/full/corf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rfubeerfest.com/images/content/contributors/full/corfuc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09" cy="120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501406" cy="1297172"/>
            <wp:effectExtent l="19050" t="0" r="3544" b="0"/>
            <wp:docPr id="6" name="Εικόνα 6" descr="http://www.diogenis-press.gr/wp-content/uploads/2013/11/diaxeiristi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ogenis-press.gr/wp-content/uploads/2013/11/diaxeiristik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5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F87">
        <w:t xml:space="preserve"> </w:t>
      </w:r>
      <w:r>
        <w:rPr>
          <w:noProof/>
          <w:lang w:eastAsia="el-GR"/>
        </w:rPr>
        <w:drawing>
          <wp:inline distT="0" distB="0" distL="0" distR="0">
            <wp:extent cx="1832451" cy="1020726"/>
            <wp:effectExtent l="19050" t="0" r="0" b="0"/>
            <wp:docPr id="9" name="Εικόνα 9" descr="http://www.corfucci.gr/kerkyraimages/efepae_F673882127.JPG;jsessionid=3C3A69012428C2D69D0E05B753B58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rfucci.gr/kerkyraimages/efepae_F673882127.JPG;jsessionid=3C3A69012428C2D69D0E05B753B5803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88" cy="101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87" w:rsidRPr="001C3E72" w:rsidRDefault="00656F87" w:rsidP="00656F87">
      <w:pPr>
        <w:jc w:val="both"/>
        <w:rPr>
          <w:rFonts w:ascii="Calibri" w:hAnsi="Calibri"/>
          <w:sz w:val="22"/>
          <w:szCs w:val="22"/>
        </w:rPr>
      </w:pPr>
    </w:p>
    <w:p w:rsidR="00656F87" w:rsidRPr="001C3E72" w:rsidRDefault="00656F87" w:rsidP="00656F8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Τετάρτη, 05</w:t>
      </w:r>
      <w:r w:rsidRPr="001C3E7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Μαρτίου</w:t>
      </w:r>
      <w:r w:rsidRPr="001C3E72">
        <w:rPr>
          <w:rFonts w:ascii="Calibri" w:hAnsi="Calibri"/>
          <w:sz w:val="22"/>
          <w:szCs w:val="22"/>
        </w:rPr>
        <w:t xml:space="preserve"> 2014</w:t>
      </w:r>
    </w:p>
    <w:p w:rsidR="00656F87" w:rsidRPr="001C3E72" w:rsidRDefault="00656F87" w:rsidP="00656F87">
      <w:pPr>
        <w:jc w:val="right"/>
        <w:rPr>
          <w:rFonts w:ascii="Calibri" w:hAnsi="Calibri"/>
          <w:sz w:val="22"/>
          <w:szCs w:val="22"/>
        </w:rPr>
      </w:pPr>
    </w:p>
    <w:p w:rsidR="00656F87" w:rsidRPr="00874479" w:rsidRDefault="00656F87" w:rsidP="00656F87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874479">
        <w:rPr>
          <w:rFonts w:ascii="Calibri" w:hAnsi="Calibri"/>
          <w:b/>
          <w:sz w:val="20"/>
          <w:szCs w:val="20"/>
          <w:u w:val="single"/>
        </w:rPr>
        <w:t>ΔΕΛΤΙΟ ΤΥΠΟΥ</w:t>
      </w:r>
    </w:p>
    <w:p w:rsidR="00656F87" w:rsidRDefault="00656F87" w:rsidP="00656F87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874479">
        <w:rPr>
          <w:rFonts w:ascii="Calibri" w:hAnsi="Calibri"/>
          <w:b/>
          <w:sz w:val="20"/>
          <w:szCs w:val="20"/>
          <w:u w:val="single"/>
        </w:rPr>
        <w:t xml:space="preserve">ΑΠΛΟΠΟΙΗΣΗ ΔΙΑΔΙΚΑΣΙΩΝ ΕΠΑΛΗΘΕΥΣΗΣ ΦΥΣΙΚΟΥ </w:t>
      </w:r>
      <w:r>
        <w:rPr>
          <w:rFonts w:ascii="Calibri" w:hAnsi="Calibri"/>
          <w:b/>
          <w:sz w:val="20"/>
          <w:szCs w:val="20"/>
          <w:u w:val="single"/>
        </w:rPr>
        <w:t xml:space="preserve">ΚΑΙ ΟΙΚΟΝΟΜΙΚΟΥ ΑΝΤΙΚΕΙΜΕΝΟΥ </w:t>
      </w:r>
    </w:p>
    <w:p w:rsidR="00656F87" w:rsidRPr="00874479" w:rsidRDefault="00656F87" w:rsidP="00656F87">
      <w:pPr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ΣΤΟ ΠΡΟΓΡΑΜΜΑ «ΕΝΙΣΧΥΣΗ ΜΜΕ/</w:t>
      </w:r>
      <w:r w:rsidRPr="00874479">
        <w:rPr>
          <w:rFonts w:ascii="Calibri" w:hAnsi="Calibri"/>
          <w:b/>
          <w:sz w:val="20"/>
          <w:szCs w:val="20"/>
          <w:u w:val="single"/>
        </w:rPr>
        <w:t>ΠΕΠ</w:t>
      </w:r>
      <w:r>
        <w:rPr>
          <w:rFonts w:ascii="Calibri" w:hAnsi="Calibri"/>
          <w:b/>
          <w:sz w:val="20"/>
          <w:szCs w:val="20"/>
          <w:u w:val="single"/>
        </w:rPr>
        <w:t>»</w:t>
      </w:r>
    </w:p>
    <w:p w:rsidR="00656F87" w:rsidRPr="00874479" w:rsidRDefault="00656F87" w:rsidP="00656F87">
      <w:pPr>
        <w:pStyle w:val="Web"/>
        <w:jc w:val="both"/>
        <w:rPr>
          <w:rFonts w:ascii="Calibri" w:hAnsi="Calibri" w:cs="Arial"/>
          <w:b/>
          <w:color w:val="000000"/>
          <w:sz w:val="20"/>
          <w:szCs w:val="20"/>
          <w:shd w:val="clear" w:color="auto" w:fill="FFFFFF"/>
        </w:rPr>
      </w:pPr>
      <w:r w:rsidRPr="0087447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Η Διαχειριστική Ευρωπαϊκών Προγραμμάτων Δυτικής Ελλάδος, Πελοποννήσου, Ηπείρου και Ιονίων Νήσων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, εταίρος του ΕΦΕΠΑΕ,</w:t>
      </w:r>
      <w:r w:rsidRPr="0087447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ενημερώνει τους επενδυτές του προγράμματος </w:t>
      </w:r>
      <w:r w:rsidRPr="00874479">
        <w:rPr>
          <w:rStyle w:val="apple-converted-space"/>
          <w:rFonts w:ascii="Calibri" w:hAnsi="Calibri" w:cs="Arial"/>
          <w:color w:val="000000"/>
          <w:sz w:val="20"/>
          <w:szCs w:val="20"/>
          <w:bdr w:val="none" w:sz="0" w:space="0" w:color="auto" w:frame="1"/>
        </w:rPr>
        <w:t>«Ενίσχυση ΜΜΕ Μεταποίησης-Τουρισμού-Εμπορίου-Υπηρεσιών»</w:t>
      </w:r>
      <w:r w:rsidRPr="00874479">
        <w:rPr>
          <w:rFonts w:ascii="Calibri" w:hAnsi="Calibri"/>
          <w:sz w:val="20"/>
          <w:szCs w:val="20"/>
        </w:rPr>
        <w:t xml:space="preserve"> ότι σ</w:t>
      </w:r>
      <w:r w:rsidRPr="0087447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ύμφωνα με απόφαση του Υπουργού Ανάπτυξης και Ανταγωνιστικότητας Κωστή Χατζηδάκη, </w:t>
      </w:r>
      <w:r w:rsidRPr="00874479">
        <w:rPr>
          <w:rFonts w:ascii="Calibri" w:hAnsi="Calibri" w:cs="Arial"/>
          <w:b/>
          <w:color w:val="000000"/>
          <w:sz w:val="20"/>
          <w:szCs w:val="20"/>
          <w:shd w:val="clear" w:color="auto" w:fill="FFFFFF"/>
        </w:rPr>
        <w:t xml:space="preserve">απλοποιούνται οι διαδικασίες επαλήθευσης του φυσικού και οικονομικού αντικειμένου των επενδυτικών προτάσεων, προκειμένου να επιταχυνθεί η υλοποίηση και να αυξηθεί η απορρόφηση κοινοτικών κονδυλίων στο πλαίσιο του Προγράμματος.  </w:t>
      </w:r>
    </w:p>
    <w:p w:rsidR="00656F87" w:rsidRPr="00874479" w:rsidRDefault="00656F87" w:rsidP="00656F87">
      <w:pPr>
        <w:pStyle w:val="Web"/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87447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Ειδικότερα:</w:t>
      </w:r>
    </w:p>
    <w:p w:rsidR="00656F87" w:rsidRPr="00874479" w:rsidRDefault="00656F87" w:rsidP="00656F87">
      <w:pPr>
        <w:pStyle w:val="Web"/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87447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Αποτυπώνονται και κατηγοριοποιούνται τα παραδοτέα που υποβάλλουν οι ενταγμένοι δικαιούχοι σε κάθε είδος επαλήθευσης (διοικητική ή επιτόπια), προκειμένου να αποκτήσουν δικαίωμα καταβολής δημόσιας χρηματοδότησης.  </w:t>
      </w:r>
    </w:p>
    <w:p w:rsidR="00656F87" w:rsidRPr="00874479" w:rsidRDefault="00656F87" w:rsidP="00656F87">
      <w:pPr>
        <w:pStyle w:val="Web"/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87447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Επίσης, καταγράφονται τα απαραίτητα δικαιολογητικά επαλήθευσης τουλάχιστον του 30% του συνολικού επιλέξιμου προϋπολογισμού της επένδυσης, που αποτελεί προϋπόθεση για την ένταξη των δυνητικά ενταγμένων έργων και αποδεσμεύεται με τον τρόπο αυτό η ένταξη από την πιστοποίηση καταβολής της δημόσιας χρηματοδότησης.</w:t>
      </w:r>
    </w:p>
    <w:p w:rsidR="00656F87" w:rsidRPr="00874479" w:rsidRDefault="00656F87" w:rsidP="00656F87">
      <w:pPr>
        <w:pStyle w:val="Web"/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87447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Επισημαίνεται ότι προϋπόθεση για την ένταξη των πρόσθετων έργων είναι η υποβολή από τον δικαιούχο έως τις 20.03.2014 αίτησης επαλήθευσης-πιστοποίησης έργου τουλάχιστο για το 30% του συνολικού επιλέξιμου προϋπολογισμού της επένδυσης ή αποδεικτικών στοιχείων έγκρισης δανείου ισόποσου τουλάχιστο με το 20% του συνολικού προϋπολογισμού της επένδυσης. </w:t>
      </w:r>
    </w:p>
    <w:p w:rsidR="00656F87" w:rsidRPr="00874479" w:rsidRDefault="00656F87" w:rsidP="00656F87">
      <w:pPr>
        <w:pStyle w:val="Web"/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87447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Η υποβολή γίνεται δεκτή μέσω Ταχυδρομείου, </w:t>
      </w:r>
      <w:r w:rsidRPr="00874479">
        <w:rPr>
          <w:rFonts w:ascii="Calibri" w:hAnsi="Calibri" w:cs="Arial"/>
          <w:color w:val="000000"/>
          <w:sz w:val="20"/>
          <w:szCs w:val="20"/>
          <w:shd w:val="clear" w:color="auto" w:fill="FFFFFF"/>
          <w:lang w:val="en-US"/>
        </w:rPr>
        <w:t>courier</w:t>
      </w:r>
      <w:r w:rsidRPr="0087447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ή ιδιοχείρως στην Διαχειριστική Ευρωπαϊκών Προγραμμάτων (</w:t>
      </w:r>
      <w:proofErr w:type="spellStart"/>
      <w:r w:rsidRPr="0087447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Μιχαλακοπούλου</w:t>
      </w:r>
      <w:proofErr w:type="spellEnd"/>
      <w:r w:rsidRPr="0087447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58, Πάτρα),  </w:t>
      </w:r>
      <w:r w:rsidRPr="00CC7929">
        <w:rPr>
          <w:rFonts w:ascii="Calibri" w:hAnsi="Calibri" w:cs="Arial"/>
          <w:sz w:val="20"/>
          <w:szCs w:val="20"/>
          <w:shd w:val="clear" w:color="auto" w:fill="FFFFFF"/>
        </w:rPr>
        <w:t xml:space="preserve">στο </w:t>
      </w:r>
      <w:r>
        <w:rPr>
          <w:rFonts w:ascii="Calibri" w:hAnsi="Calibri" w:cs="Arial"/>
          <w:sz w:val="20"/>
          <w:szCs w:val="20"/>
          <w:highlight w:val="yellow"/>
          <w:shd w:val="clear" w:color="auto" w:fill="FFFFFF"/>
        </w:rPr>
        <w:t>Επιμελητήριο Κέρκυρας</w:t>
      </w:r>
      <w:r w:rsidRPr="00CC7929">
        <w:rPr>
          <w:rFonts w:ascii="Calibri" w:hAnsi="Calibri" w:cs="Arial"/>
          <w:sz w:val="20"/>
          <w:szCs w:val="20"/>
          <w:highlight w:val="yellow"/>
          <w:shd w:val="clear" w:color="auto" w:fill="FFFFFF"/>
        </w:rPr>
        <w:t xml:space="preserve"> (</w:t>
      </w:r>
      <w:r>
        <w:rPr>
          <w:rFonts w:ascii="Calibri" w:hAnsi="Calibri" w:cs="Arial"/>
          <w:sz w:val="20"/>
          <w:szCs w:val="20"/>
          <w:highlight w:val="yellow"/>
          <w:shd w:val="clear" w:color="auto" w:fill="FFFFFF"/>
        </w:rPr>
        <w:t xml:space="preserve">Αριστοτέλους 2 &amp; </w:t>
      </w:r>
      <w:proofErr w:type="spellStart"/>
      <w:r>
        <w:rPr>
          <w:rFonts w:ascii="Calibri" w:hAnsi="Calibri" w:cs="Arial"/>
          <w:sz w:val="20"/>
          <w:szCs w:val="20"/>
          <w:highlight w:val="yellow"/>
          <w:shd w:val="clear" w:color="auto" w:fill="FFFFFF"/>
        </w:rPr>
        <w:t>Καποδιστρίου</w:t>
      </w:r>
      <w:proofErr w:type="spellEnd"/>
      <w:r w:rsidRPr="00CC7929">
        <w:rPr>
          <w:rFonts w:ascii="Calibri" w:hAnsi="Calibri" w:cs="Arial"/>
          <w:sz w:val="20"/>
          <w:szCs w:val="20"/>
          <w:highlight w:val="yellow"/>
          <w:shd w:val="clear" w:color="auto" w:fill="FFFFFF"/>
        </w:rPr>
        <w:t>,  Κ</w:t>
      </w:r>
      <w:r>
        <w:rPr>
          <w:rFonts w:ascii="Calibri" w:hAnsi="Calibri" w:cs="Arial"/>
          <w:sz w:val="20"/>
          <w:szCs w:val="20"/>
          <w:highlight w:val="yellow"/>
          <w:shd w:val="clear" w:color="auto" w:fill="FFFFFF"/>
        </w:rPr>
        <w:t>έρκυρα</w:t>
      </w:r>
      <w:r w:rsidRPr="00CC7929">
        <w:rPr>
          <w:rFonts w:ascii="Calibri" w:hAnsi="Calibri" w:cs="Arial"/>
          <w:sz w:val="20"/>
          <w:szCs w:val="20"/>
          <w:highlight w:val="yellow"/>
          <w:shd w:val="clear" w:color="auto" w:fill="FFFFFF"/>
        </w:rPr>
        <w:t>)</w:t>
      </w:r>
      <w:r w:rsidRPr="0087447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καθώς και σε όλα τα Επιμελητήρια των Περιφερειών Πελοποννήσου, Δυτικής Ελλάδος, Ηπείρου, και Ιονίων Νήσων της  γεωγραφικής κάλυψης του Φορέα. </w:t>
      </w:r>
    </w:p>
    <w:p w:rsidR="00656F87" w:rsidRPr="00874479" w:rsidRDefault="00656F87" w:rsidP="00656F87">
      <w:pPr>
        <w:pStyle w:val="Web"/>
        <w:rPr>
          <w:rFonts w:ascii="Calibri" w:hAnsi="Calibri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874479">
        <w:rPr>
          <w:rFonts w:ascii="Calibri" w:hAnsi="Calibri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656F87" w:rsidRPr="00874479" w:rsidRDefault="00656F87" w:rsidP="00656F87">
      <w:pPr>
        <w:pStyle w:val="Web"/>
        <w:rPr>
          <w:rFonts w:ascii="Calibri" w:hAnsi="Calibri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Arial"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322580</wp:posOffset>
            </wp:positionV>
            <wp:extent cx="800100" cy="779780"/>
            <wp:effectExtent l="19050" t="0" r="0" b="0"/>
            <wp:wrapNone/>
            <wp:docPr id="2" name="Εικόνα 2" descr="flag_2colors_ΕΤΠ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2colors_ΕΤΠ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F87" w:rsidRPr="008E7F96" w:rsidRDefault="00656F87" w:rsidP="00656F87">
      <w:pPr>
        <w:pStyle w:val="Web"/>
        <w:tabs>
          <w:tab w:val="left" w:pos="2364"/>
        </w:tabs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noProof/>
          <w:color w:val="000000"/>
          <w:sz w:val="22"/>
          <w:szCs w:val="22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10160</wp:posOffset>
            </wp:positionV>
            <wp:extent cx="1163955" cy="744220"/>
            <wp:effectExtent l="19050" t="0" r="0" b="0"/>
            <wp:wrapNone/>
            <wp:docPr id="3" name="Εικόνα 3" descr="ΕΘΝΙΚΟ ΣΤΡΑΤΗΓΙΚΟ ΠΛΑΙΣΙΟ ΑΝΑΦΟΡΑΣ - Υπουργείο Οικονομίας και Οικονομικ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ΘΝΙΚΟ ΣΤΡΑΤΗΓΙΚΟ ΠΛΑΙΣΙΟ ΑΝΑΦΟΡΑΣ - Υπουργείο Οικονομίας και Οικονομικών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1967230" cy="755015"/>
            <wp:effectExtent l="19050" t="0" r="0" b="0"/>
            <wp:docPr id="1" name="Εικόνα 1" descr="logo_YPAAN_new 2013_EY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YPAAN_new 2013_EYD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ab/>
      </w:r>
    </w:p>
    <w:p w:rsidR="00656F87" w:rsidRDefault="00656F87" w:rsidP="00656F87">
      <w:pPr>
        <w:tabs>
          <w:tab w:val="left" w:pos="567"/>
        </w:tabs>
        <w:jc w:val="center"/>
        <w:rPr>
          <w:rFonts w:ascii="Arial" w:hAnsi="Arial" w:cs="Arial"/>
          <w:b/>
          <w:sz w:val="16"/>
          <w:szCs w:val="16"/>
        </w:rPr>
      </w:pPr>
    </w:p>
    <w:p w:rsidR="00656F87" w:rsidRPr="00113C75" w:rsidRDefault="00656F87" w:rsidP="00656F87">
      <w:pPr>
        <w:tabs>
          <w:tab w:val="left" w:pos="567"/>
        </w:tabs>
        <w:jc w:val="center"/>
        <w:rPr>
          <w:rFonts w:ascii="Arial" w:hAnsi="Arial" w:cs="Arial"/>
          <w:b/>
          <w:sz w:val="16"/>
          <w:szCs w:val="16"/>
        </w:rPr>
      </w:pPr>
      <w:r w:rsidRPr="00113C75">
        <w:rPr>
          <w:rFonts w:ascii="Arial" w:hAnsi="Arial" w:cs="Arial"/>
          <w:b/>
          <w:sz w:val="16"/>
          <w:szCs w:val="16"/>
        </w:rPr>
        <w:t xml:space="preserve">Με τη συγχρηματοδότηση της Ελλάδας και του Ευρωπαϊκού Ταμείου </w:t>
      </w:r>
    </w:p>
    <w:p w:rsidR="00656F87" w:rsidRPr="00113C75" w:rsidRDefault="00656F87" w:rsidP="00656F87">
      <w:pPr>
        <w:tabs>
          <w:tab w:val="left" w:pos="567"/>
        </w:tabs>
        <w:jc w:val="center"/>
        <w:rPr>
          <w:rFonts w:ascii="Arial" w:hAnsi="Arial" w:cs="Arial"/>
          <w:b/>
          <w:sz w:val="16"/>
          <w:szCs w:val="16"/>
        </w:rPr>
      </w:pPr>
      <w:r w:rsidRPr="00113C75">
        <w:rPr>
          <w:rFonts w:ascii="Arial" w:hAnsi="Arial" w:cs="Arial"/>
          <w:b/>
          <w:sz w:val="16"/>
          <w:szCs w:val="16"/>
        </w:rPr>
        <w:t>Περιφερειακής Ανάπτυξης της Ευρωπαϊκής Ένωσης</w:t>
      </w:r>
    </w:p>
    <w:p w:rsidR="00656F87" w:rsidRPr="00113C75" w:rsidRDefault="00656F87" w:rsidP="00656F87">
      <w:pPr>
        <w:tabs>
          <w:tab w:val="left" w:pos="567"/>
        </w:tabs>
        <w:jc w:val="center"/>
        <w:rPr>
          <w:rFonts w:ascii="Arial" w:hAnsi="Arial" w:cs="Arial"/>
          <w:b/>
          <w:color w:val="000000"/>
          <w:sz w:val="16"/>
          <w:szCs w:val="16"/>
          <w:lang w:eastAsia="el-GR"/>
        </w:rPr>
      </w:pPr>
      <w:r w:rsidRPr="00113C75">
        <w:rPr>
          <w:rFonts w:ascii="Arial" w:hAnsi="Arial" w:cs="Arial"/>
          <w:b/>
          <w:color w:val="000000"/>
          <w:sz w:val="16"/>
          <w:szCs w:val="16"/>
          <w:lang w:eastAsia="el-GR"/>
        </w:rPr>
        <w:t>Π.Ε.Π. ΔΥΤΙΚΗΣ ΕΛΛΑΔΑΣ - ΠΕΛΟΠΟΝΝΗΣΟΥ - ΙΟΝΙΩΝ ΝΗΣΩΝ</w:t>
      </w:r>
    </w:p>
    <w:p w:rsidR="00F6319C" w:rsidRPr="00656F87" w:rsidRDefault="00656F87" w:rsidP="00656F87">
      <w:pPr>
        <w:tabs>
          <w:tab w:val="left" w:pos="567"/>
        </w:tabs>
        <w:jc w:val="center"/>
        <w:rPr>
          <w:rFonts w:ascii="Arial" w:hAnsi="Arial" w:cs="Arial"/>
          <w:b/>
          <w:sz w:val="16"/>
          <w:szCs w:val="16"/>
          <w:lang w:eastAsia="el-GR"/>
        </w:rPr>
      </w:pPr>
      <w:r w:rsidRPr="00113C75">
        <w:rPr>
          <w:rFonts w:ascii="Arial" w:hAnsi="Arial" w:cs="Arial"/>
          <w:b/>
          <w:bCs/>
          <w:sz w:val="16"/>
          <w:szCs w:val="16"/>
        </w:rPr>
        <w:t xml:space="preserve">Π.Ε.Π. ΘΕΣΣΑΛΙΑΣ - ΣΤΕΡΕΑΣ ΕΛΛΑΔΑΣ - </w:t>
      </w:r>
      <w:r>
        <w:rPr>
          <w:rFonts w:ascii="Arial" w:hAnsi="Arial" w:cs="Arial"/>
          <w:b/>
          <w:bCs/>
          <w:sz w:val="16"/>
          <w:szCs w:val="16"/>
        </w:rPr>
        <w:t>ΗΠΕΙΡΟΥ</w:t>
      </w:r>
    </w:p>
    <w:sectPr w:rsidR="00F6319C" w:rsidRPr="00656F87" w:rsidSect="00656F8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56F87"/>
    <w:rsid w:val="00656F87"/>
    <w:rsid w:val="00F6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8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6F87"/>
  </w:style>
  <w:style w:type="paragraph" w:styleId="Web">
    <w:name w:val="Normal (Web)"/>
    <w:basedOn w:val="a"/>
    <w:uiPriority w:val="99"/>
    <w:rsid w:val="00656F87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Char"/>
    <w:uiPriority w:val="99"/>
    <w:semiHidden/>
    <w:unhideWhenUsed/>
    <w:rsid w:val="00656F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6F87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http://www.antagonistikotita.gr/pep/logoESPA_msg_footer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1802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eirini</cp:lastModifiedBy>
  <cp:revision>1</cp:revision>
  <dcterms:created xsi:type="dcterms:W3CDTF">2014-03-05T12:27:00Z</dcterms:created>
  <dcterms:modified xsi:type="dcterms:W3CDTF">2014-03-05T12:35:00Z</dcterms:modified>
</cp:coreProperties>
</file>